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137F" w:rsidRDefault="002E15E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4D137F" w:rsidRDefault="002E15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4D137F" w:rsidRDefault="002E15E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53DAD" w:rsidRPr="00F53DAD">
        <w:rPr>
          <w:rFonts w:ascii="Corbel" w:hAnsi="Corbel"/>
          <w:b/>
          <w:smallCaps/>
          <w:sz w:val="24"/>
          <w:szCs w:val="24"/>
        </w:rPr>
        <w:t>2021-2024</w:t>
      </w:r>
    </w:p>
    <w:p w:rsidR="004D137F" w:rsidRDefault="002E15E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F53DAD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4D137F" w:rsidRDefault="00F53DA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="002E15E2">
        <w:rPr>
          <w:rFonts w:ascii="Corbel" w:hAnsi="Corbel"/>
          <w:sz w:val="20"/>
          <w:szCs w:val="20"/>
        </w:rPr>
        <w:tab/>
      </w:r>
      <w:r w:rsidR="002E15E2">
        <w:rPr>
          <w:rFonts w:ascii="Corbel" w:hAnsi="Corbel"/>
          <w:sz w:val="20"/>
          <w:szCs w:val="20"/>
        </w:rPr>
        <w:tab/>
      </w:r>
      <w:r w:rsidR="002E15E2">
        <w:rPr>
          <w:rFonts w:ascii="Corbel" w:hAnsi="Corbel"/>
          <w:sz w:val="20"/>
          <w:szCs w:val="20"/>
        </w:rPr>
        <w:tab/>
      </w:r>
      <w:r w:rsidR="002E15E2">
        <w:rPr>
          <w:rFonts w:ascii="Corbel" w:hAnsi="Corbel"/>
          <w:sz w:val="20"/>
          <w:szCs w:val="20"/>
        </w:rPr>
        <w:tab/>
      </w:r>
      <w:r w:rsidR="002E15E2">
        <w:rPr>
          <w:rFonts w:ascii="Corbel" w:hAnsi="Corbel"/>
          <w:b/>
          <w:bCs/>
          <w:sz w:val="20"/>
          <w:szCs w:val="20"/>
        </w:rPr>
        <w:t xml:space="preserve">Rok akademicki </w:t>
      </w:r>
      <w:r w:rsidRPr="00F53DAD">
        <w:rPr>
          <w:rFonts w:ascii="Corbel" w:hAnsi="Corbel"/>
          <w:b/>
          <w:bCs/>
          <w:sz w:val="20"/>
          <w:szCs w:val="20"/>
        </w:rPr>
        <w:t>2023/2024</w:t>
      </w:r>
    </w:p>
    <w:p w:rsidR="004D137F" w:rsidRDefault="004D137F">
      <w:pPr>
        <w:spacing w:after="0" w:line="240" w:lineRule="auto"/>
        <w:rPr>
          <w:rFonts w:ascii="Corbel" w:hAnsi="Corbel"/>
          <w:sz w:val="24"/>
          <w:szCs w:val="24"/>
        </w:rPr>
      </w:pPr>
    </w:p>
    <w:p w:rsidR="004D137F" w:rsidRDefault="002E15E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p w:rsidR="004D137F" w:rsidRDefault="004D137F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954"/>
        <w:gridCol w:w="3827"/>
      </w:tblGrid>
      <w:tr w:rsidR="004D137F"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Projektowanie badań ewaluacyjnych</w:t>
            </w:r>
          </w:p>
        </w:tc>
      </w:tr>
      <w:tr w:rsidR="004D137F"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S1S[6]F_02</w:t>
            </w:r>
          </w:p>
        </w:tc>
      </w:tr>
      <w:tr w:rsidR="004D137F"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D137F"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5F147A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F147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D137F"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4D137F"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4D137F"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D137F"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D137F"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rok 3, semestr VI</w:t>
            </w:r>
          </w:p>
        </w:tc>
      </w:tr>
      <w:tr w:rsidR="004D137F"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4D137F"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D137F"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  <w:tr w:rsidR="004D137F"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</w:tbl>
    <w:p w:rsidR="004D137F" w:rsidRDefault="002E15E2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4D137F" w:rsidRDefault="002E15E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4D137F" w:rsidRDefault="004D137F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1048"/>
        <w:gridCol w:w="921"/>
        <w:gridCol w:w="802"/>
        <w:gridCol w:w="851"/>
        <w:gridCol w:w="810"/>
        <w:gridCol w:w="828"/>
        <w:gridCol w:w="780"/>
        <w:gridCol w:w="957"/>
        <w:gridCol w:w="1206"/>
        <w:gridCol w:w="1544"/>
      </w:tblGrid>
      <w:tr w:rsidR="004D137F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4D137F" w:rsidRDefault="002E15E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D137F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4D137F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4D137F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4D137F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4D137F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4D137F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4D137F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4D137F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D137F" w:rsidRDefault="004D137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4D137F" w:rsidRDefault="002E15E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4D137F" w:rsidRDefault="002E15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</w:t>
      </w:r>
    </w:p>
    <w:p w:rsidR="004D137F" w:rsidRDefault="002E15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4D137F" w:rsidRDefault="002E15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D137F" w:rsidRDefault="004D137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D137F" w:rsidRDefault="002E15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4D137F" w:rsidRDefault="004D137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D137F" w:rsidRDefault="002E15E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4D137F" w:rsidRDefault="004D137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D137F" w:rsidRDefault="002E15E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4D137F" w:rsidRDefault="004D137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9670"/>
      </w:tblGrid>
      <w:tr w:rsidR="004D137F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podstaw metod badań społecznych w tym z zakresu przygotowania i realizacji projektu badawczego potwierdzona uzyskaniem zaliczenia z przedmiotu metody badań społecznych.</w:t>
            </w:r>
          </w:p>
        </w:tc>
      </w:tr>
    </w:tbl>
    <w:p w:rsidR="004D137F" w:rsidRDefault="004D137F">
      <w:pPr>
        <w:pStyle w:val="Punktygwne"/>
        <w:spacing w:before="0" w:after="0"/>
        <w:rPr>
          <w:rFonts w:ascii="Corbel" w:hAnsi="Corbel"/>
          <w:szCs w:val="24"/>
        </w:rPr>
      </w:pPr>
    </w:p>
    <w:p w:rsidR="004D137F" w:rsidRDefault="004D137F">
      <w:pPr>
        <w:pStyle w:val="Punktygwne"/>
        <w:spacing w:before="0" w:after="0"/>
        <w:rPr>
          <w:rFonts w:ascii="Corbel" w:hAnsi="Corbel"/>
          <w:szCs w:val="24"/>
        </w:rPr>
      </w:pPr>
    </w:p>
    <w:p w:rsidR="004D137F" w:rsidRDefault="002E15E2">
      <w:pPr>
        <w:pStyle w:val="Punktygwne"/>
        <w:spacing w:before="0" w:after="0"/>
        <w:rPr>
          <w:rFonts w:ascii="Corbel" w:hAnsi="Corbel"/>
          <w:szCs w:val="24"/>
        </w:rPr>
      </w:pPr>
      <w:r>
        <w:br w:type="column"/>
      </w: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4D137F" w:rsidRDefault="004D137F">
      <w:pPr>
        <w:pStyle w:val="Punktygwne"/>
        <w:spacing w:before="0" w:after="0"/>
        <w:rPr>
          <w:rFonts w:ascii="Corbel" w:hAnsi="Corbel"/>
          <w:szCs w:val="24"/>
        </w:rPr>
      </w:pPr>
    </w:p>
    <w:p w:rsidR="004D137F" w:rsidRDefault="002E15E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4D137F" w:rsidRDefault="004D137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850"/>
        <w:gridCol w:w="8820"/>
      </w:tblGrid>
      <w:tr w:rsidR="004D137F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Podpunkty"/>
              <w:widowControl w:val="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Przekazanie wiedzy z zakresu projektowania badań ewaluacyjnych</w:t>
            </w:r>
          </w:p>
        </w:tc>
      </w:tr>
      <w:tr w:rsidR="004D137F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Cele"/>
              <w:widowControl w:val="0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Wykształcenie umiejętności z zakresu projektowania badań ewaluacyjnych</w:t>
            </w:r>
          </w:p>
        </w:tc>
      </w:tr>
    </w:tbl>
    <w:p w:rsidR="004D137F" w:rsidRDefault="004D137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4D137F" w:rsidRDefault="002E15E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4D137F" w:rsidRDefault="004D137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1700"/>
        <w:gridCol w:w="6096"/>
        <w:gridCol w:w="1874"/>
      </w:tblGrid>
      <w:tr w:rsidR="004D137F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137F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metody i narzędzia, w tym techniki pozyskiwania danych stosowane w badaniach ewaluacyjnych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4D137F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Prawidłowo analizuje i interpretuje dane w ramach badań ewaluacyjnych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  <w:p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4D137F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Rozstrzyga dylematy związane z realizacją badań ewaluacyjnych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KU_07</w:t>
            </w:r>
          </w:p>
        </w:tc>
      </w:tr>
      <w:tr w:rsidR="004D137F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uczestnictwa w przygotowaniu projektów badawczych z zakresu ewaluacji i zarządzania nimi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  <w:tr w:rsidR="004D137F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pracy przy projektowaniu i realizacji badań ewaluacyjnych zarówno po stronie podmiotu zlecającego, jak i wykonującego takie badania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KK_05</w:t>
            </w:r>
          </w:p>
        </w:tc>
      </w:tr>
    </w:tbl>
    <w:p w:rsidR="004D137F" w:rsidRDefault="004D137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D137F" w:rsidRDefault="002E15E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4D137F" w:rsidRDefault="002E15E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4D137F" w:rsidRDefault="004D137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4D137F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137F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I. Zagadnienia wstępne:</w:t>
            </w:r>
          </w:p>
          <w:p w:rsidR="004D137F" w:rsidRDefault="002E15E2">
            <w:pPr>
              <w:widowControl w:val="0"/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</w:t>
            </w:r>
            <w:r>
              <w:rPr>
                <w:rFonts w:ascii="Corbel" w:hAnsi="Corbel"/>
                <w:sz w:val="24"/>
                <w:szCs w:val="24"/>
              </w:rPr>
              <w:tab/>
              <w:t>Pojęcie ewaluacji, ewaluacja a audyt, ewaluacja a kontrola, ewaluacja a monitoring;</w:t>
            </w:r>
          </w:p>
          <w:p w:rsidR="004D137F" w:rsidRDefault="002E15E2">
            <w:pPr>
              <w:widowControl w:val="0"/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</w:t>
            </w:r>
            <w:r>
              <w:rPr>
                <w:rFonts w:ascii="Corbel" w:hAnsi="Corbel"/>
                <w:sz w:val="24"/>
                <w:szCs w:val="24"/>
              </w:rPr>
              <w:tab/>
              <w:t>Ewaluacja zewnętrzna, ewaluacja wewnętrzna, ewaluacja hybrydowa, autoewaluacja - ich wady i zalety;</w:t>
            </w:r>
          </w:p>
          <w:p w:rsidR="004D137F" w:rsidRDefault="002E15E2">
            <w:pPr>
              <w:widowControl w:val="0"/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</w:t>
            </w:r>
            <w:r>
              <w:rPr>
                <w:rFonts w:ascii="Corbel" w:hAnsi="Corbel"/>
                <w:sz w:val="24"/>
                <w:szCs w:val="24"/>
              </w:rPr>
              <w:tab/>
              <w:t xml:space="preserve">Specyfika ewaluacji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ex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ante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ewaluacji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mid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 xml:space="preserve"> term</w:t>
            </w:r>
            <w:r>
              <w:rPr>
                <w:rFonts w:ascii="Corbel" w:hAnsi="Corbel"/>
                <w:sz w:val="24"/>
                <w:szCs w:val="24"/>
              </w:rPr>
              <w:t xml:space="preserve">, ewaluacji </w:t>
            </w:r>
            <w:r>
              <w:rPr>
                <w:rFonts w:ascii="Corbel" w:hAnsi="Corbel"/>
                <w:i/>
                <w:sz w:val="24"/>
                <w:szCs w:val="24"/>
              </w:rPr>
              <w:t>ex post</w:t>
            </w:r>
            <w:r>
              <w:rPr>
                <w:rFonts w:ascii="Corbel" w:hAnsi="Corbel"/>
                <w:sz w:val="24"/>
                <w:szCs w:val="24"/>
              </w:rPr>
              <w:t xml:space="preserve">, ewaluacji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on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going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;</w:t>
            </w:r>
          </w:p>
          <w:p w:rsidR="004D137F" w:rsidRDefault="002E15E2">
            <w:pPr>
              <w:widowControl w:val="0"/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</w:t>
            </w:r>
            <w:r>
              <w:rPr>
                <w:rFonts w:ascii="Corbel" w:hAnsi="Corbel"/>
                <w:sz w:val="24"/>
                <w:szCs w:val="24"/>
              </w:rPr>
              <w:tab/>
              <w:t>Ewaluacje strategiczne a ewaluacje operacyjne.</w:t>
            </w:r>
          </w:p>
          <w:p w:rsidR="004D137F" w:rsidRDefault="002E15E2">
            <w:pPr>
              <w:widowControl w:val="0"/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</w:t>
            </w:r>
            <w:r>
              <w:rPr>
                <w:rFonts w:ascii="Corbel" w:hAnsi="Corbel"/>
                <w:sz w:val="24"/>
                <w:szCs w:val="24"/>
              </w:rPr>
              <w:tab/>
              <w:t>Kryteria ewaluacji: trafność, użyteczność, skuteczność, efektywność oraz trwałość.</w:t>
            </w:r>
          </w:p>
        </w:tc>
      </w:tr>
      <w:tr w:rsidR="004D137F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Akapitzlist"/>
              <w:widowControl w:val="0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II. Przygotowanie zamówienia na realizację badania ewaluacyjnego</w:t>
            </w:r>
          </w:p>
        </w:tc>
      </w:tr>
      <w:tr w:rsidR="004D137F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Akapitzlist"/>
              <w:widowControl w:val="0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III. Przygotowanie oferty na realizację badania ewaluacyjnego</w:t>
            </w:r>
          </w:p>
        </w:tc>
      </w:tr>
    </w:tbl>
    <w:p w:rsidR="004D137F" w:rsidRDefault="004D137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D137F" w:rsidRDefault="002E15E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4D137F" w:rsidRDefault="004D13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D137F" w:rsidRDefault="002E15E2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projekt badawczy (praca w grupach), dyskusja.</w:t>
      </w:r>
    </w:p>
    <w:p w:rsidR="004D137F" w:rsidRDefault="004D137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D137F" w:rsidRDefault="004D137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D137F" w:rsidRDefault="002E15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br w:type="column"/>
      </w:r>
      <w:r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:rsidR="004D137F" w:rsidRDefault="004D137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D137F" w:rsidRDefault="002E15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4D137F" w:rsidRDefault="004D13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1984"/>
        <w:gridCol w:w="5528"/>
        <w:gridCol w:w="2127"/>
      </w:tblGrid>
      <w:tr w:rsidR="004D137F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137F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Cs w:val="24"/>
              </w:rPr>
              <w:t>ćw</w:t>
            </w:r>
            <w:proofErr w:type="spellEnd"/>
          </w:p>
        </w:tc>
      </w:tr>
      <w:tr w:rsidR="004D137F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Cs w:val="24"/>
              </w:rPr>
              <w:t>ćw</w:t>
            </w:r>
            <w:proofErr w:type="spellEnd"/>
          </w:p>
        </w:tc>
      </w:tr>
      <w:tr w:rsidR="004D137F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Cs w:val="24"/>
              </w:rPr>
              <w:t>ćw</w:t>
            </w:r>
            <w:proofErr w:type="spellEnd"/>
          </w:p>
        </w:tc>
      </w:tr>
      <w:tr w:rsidR="004D137F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Cs w:val="24"/>
              </w:rPr>
              <w:t>ćw</w:t>
            </w:r>
            <w:proofErr w:type="spellEnd"/>
          </w:p>
        </w:tc>
      </w:tr>
      <w:tr w:rsidR="004D137F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Cs w:val="24"/>
              </w:rPr>
              <w:t>ćw</w:t>
            </w:r>
            <w:proofErr w:type="spellEnd"/>
          </w:p>
        </w:tc>
      </w:tr>
    </w:tbl>
    <w:p w:rsidR="004D137F" w:rsidRDefault="004D13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D137F" w:rsidRDefault="002E15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4D137F" w:rsidRDefault="004D137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9670"/>
      </w:tblGrid>
      <w:tr w:rsidR="004D137F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 badawczy:</w:t>
            </w:r>
          </w:p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(1) ocena wkładu w przygotowanie opisu przedmiotu zamówienia na realizację badania ewaluacyjnego;</w:t>
            </w:r>
          </w:p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(2) ocena wkładu w przygotowanie oferty na realizację badania ewaluacyjnego;</w:t>
            </w:r>
          </w:p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(3) ocena z aktywności podczas zajęć;</w:t>
            </w:r>
          </w:p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(4) ocena z kolokwium ustnego weryfikującego wiedzę z zakresu projektowania i realizacji badań ewaluacyjnych</w:t>
            </w:r>
          </w:p>
          <w:p w:rsidR="004D137F" w:rsidRDefault="004D137F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składające się z trzech pytań otwartych o charakterze problemowym z możliwością dopytywania, odpowiedź na każde z pytań dokonywana oddzielnie z zastosowaniem skali: 2,0; 3,0; 3,5; 4,0; 4,5; 5,0. Warunkiem zaliczenia kolokwium jest uzyskanie średniej z odpowiedzi z trzech pytań wynoszącej co najmniej 3,0.</w:t>
            </w:r>
          </w:p>
          <w:p w:rsidR="004D137F" w:rsidRDefault="004D137F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uzyskania zaliczenia z ćwiczeń jest uzyskanie pozytywnej oceny z kolokwium oraz uzyskanie pozytywnej oceny wkładu w przygotowanie projektu opisu przedmiotu zamówienia na realizację badania ewaluacyjnego oraz oferty na realizację badania ewaluacyjnego.</w:t>
            </w:r>
          </w:p>
          <w:p w:rsidR="004D137F" w:rsidRDefault="004D137F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Waga oceny z kolokwium oraz oceny wkładu w przygotowanie projektu opisu przedmiotu zamówienia na realizację badania ewaluacyjnego oraz oferty  – po 33%. Osoby wykazujące aktywność podczas zajęć otrzymują premię o 0,5 stopnia.</w:t>
            </w:r>
          </w:p>
        </w:tc>
      </w:tr>
    </w:tbl>
    <w:p w:rsidR="004D137F" w:rsidRDefault="004D13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D137F" w:rsidRDefault="002E15E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4D137F" w:rsidRDefault="004D13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4963"/>
        <w:gridCol w:w="4676"/>
      </w:tblGrid>
      <w:tr w:rsidR="004D137F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37F" w:rsidRDefault="002E15E2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D137F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D137F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4D137F" w:rsidRDefault="002E15E2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D137F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4D137F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4D137F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D137F" w:rsidRDefault="002E15E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:rsidR="004D137F" w:rsidRDefault="004D13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D137F" w:rsidRDefault="002E15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4D137F" w:rsidRDefault="004D137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40" w:type="dxa"/>
        <w:tblInd w:w="144" w:type="dxa"/>
        <w:tblLayout w:type="fixed"/>
        <w:tblLook w:val="04A0" w:firstRow="1" w:lastRow="0" w:firstColumn="1" w:lastColumn="0" w:noHBand="0" w:noVBand="1"/>
      </w:tblPr>
      <w:tblGrid>
        <w:gridCol w:w="4785"/>
        <w:gridCol w:w="3255"/>
      </w:tblGrid>
      <w:tr w:rsidR="004D137F">
        <w:trPr>
          <w:trHeight w:val="397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4D137F">
        <w:trPr>
          <w:trHeight w:val="397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4D137F" w:rsidRDefault="004D13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D137F" w:rsidRDefault="002E15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4D137F" w:rsidRDefault="004D137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15" w:type="dxa"/>
        <w:tblInd w:w="144" w:type="dxa"/>
        <w:tblLayout w:type="fixed"/>
        <w:tblLook w:val="04A0" w:firstRow="1" w:lastRow="0" w:firstColumn="1" w:lastColumn="0" w:noHBand="0" w:noVBand="1"/>
      </w:tblPr>
      <w:tblGrid>
        <w:gridCol w:w="9615"/>
      </w:tblGrid>
      <w:tr w:rsidR="004D137F">
        <w:trPr>
          <w:trHeight w:val="397"/>
        </w:trPr>
        <w:tc>
          <w:tcPr>
            <w:tcW w:w="9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4D137F" w:rsidRDefault="004D137F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Bienias S.,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Strzęboszewki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Opałka E.,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Ewaluacja. Podręcznik dla pracowników administracji publicznej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Ministerstwo Rozwoju Regionalnego, Warszawa 2012.</w:t>
            </w:r>
          </w:p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Korporowicz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Rozumienie ewaluacji w: J.Ł. Grzelak, M. J. Sochocki ( red. )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profilaktyki problemów dzieci i młodzieży, Pracownia Profilaktyki Problemowej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:rsidR="004D137F" w:rsidRDefault="002E15E2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Korporowicz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w edukacj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i, Oficyna Naukowa, Warszawa 1997.</w:t>
            </w:r>
          </w:p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Olejniczak K.,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Mechanizmy wykorzystania ewaluacji. Studium ewaluacji średniookresowych INTERREG III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SCHOLAR, Warszawa 2008.</w:t>
            </w:r>
          </w:p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Olejniczak K. i in,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Realizacja badań ewaluacyjnych w świetle prawa zamówień publicznych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Ministerstwo Rozwoju Regionalnego, Warszawa 2012.</w:t>
            </w:r>
          </w:p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Olejniczak K., Kozak M.,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Ledzion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Teoria i praktyka ewaluacji interwencji publicznych. Podręcznik akademicki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Wydawnictwa Akademickie i Profesjonalne, Warszawa 2008.</w:t>
            </w:r>
          </w:p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Piróg K.,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jako wiedza w służbie wartości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w: M. Zemło, A. Jabłoński, J. Szymczyk (red.), Wiedza a moralność, Lublin 2017, s. 299-312.</w:t>
            </w:r>
          </w:p>
          <w:p w:rsidR="004D137F" w:rsidRDefault="002E15E2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Polskie Towarzystwo Ewaluacyjne,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Standardy ewaluacji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2008.</w:t>
            </w:r>
          </w:p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Pylak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Podręcznik ewaluacji projektów infrastrukturalnych. Czy twój projekt przyniósł zamierzone korzyści?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Ministerstwo Rozwoju Regionalnego, Warszawa 2009.</w:t>
            </w:r>
          </w:p>
        </w:tc>
      </w:tr>
      <w:tr w:rsidR="004D137F">
        <w:trPr>
          <w:trHeight w:val="397"/>
        </w:trPr>
        <w:tc>
          <w:tcPr>
            <w:tcW w:w="9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7F" w:rsidRDefault="002E15E2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:rsidR="004D137F" w:rsidRDefault="004D137F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Haber A.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ex-post. Teoria i praktyka badawcza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Polska Agencja Rozwoju Przedsiębiorczości, Warszawa 2007.</w:t>
            </w:r>
          </w:p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Krajowa Jednostka Oceny,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Narodowego Planu Rozwoju i Programów Operacyjnych w Polsce. Poradnik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Ministerstwo Gospodarki i Pracy – Krajowa Jednostka Oceny, Warszawa 2005.</w:t>
            </w:r>
          </w:p>
          <w:p w:rsidR="004D137F" w:rsidRDefault="002E15E2">
            <w:pPr>
              <w:pStyle w:val="Punktygwne"/>
              <w:widowControl w:val="0"/>
              <w:spacing w:before="0" w:after="0"/>
              <w:ind w:hanging="3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Mazur S.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funduszy strukturalnych – perspektywa regionalna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Akademia Ekonomiczna w Krakowie – Małopolska Szkoła Administracji Publicznej, Kraków 2007.</w:t>
            </w:r>
          </w:p>
          <w:p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Minister Rozwoju Regionalnego,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Wytyczne nr 6 w zakresie ewaluacji programów operacyjnych na lata 2007-2013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2007.</w:t>
            </w:r>
          </w:p>
        </w:tc>
      </w:tr>
    </w:tbl>
    <w:p w:rsidR="004D137F" w:rsidRDefault="004D137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D137F" w:rsidRDefault="002E15E2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4D137F">
      <w:pgSz w:w="11906" w:h="16838"/>
      <w:pgMar w:top="720" w:right="1134" w:bottom="7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624E" w:rsidRDefault="0078624E">
      <w:pPr>
        <w:spacing w:after="0" w:line="240" w:lineRule="auto"/>
      </w:pPr>
      <w:r>
        <w:separator/>
      </w:r>
    </w:p>
  </w:endnote>
  <w:endnote w:type="continuationSeparator" w:id="0">
    <w:p w:rsidR="0078624E" w:rsidRDefault="00786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624E" w:rsidRDefault="0078624E">
      <w:pPr>
        <w:rPr>
          <w:sz w:val="12"/>
        </w:rPr>
      </w:pPr>
      <w:r>
        <w:separator/>
      </w:r>
    </w:p>
  </w:footnote>
  <w:footnote w:type="continuationSeparator" w:id="0">
    <w:p w:rsidR="0078624E" w:rsidRDefault="0078624E">
      <w:pPr>
        <w:rPr>
          <w:sz w:val="12"/>
        </w:rPr>
      </w:pPr>
      <w:r>
        <w:continuationSeparator/>
      </w:r>
    </w:p>
  </w:footnote>
  <w:footnote w:id="1">
    <w:p w:rsidR="004D137F" w:rsidRDefault="002E15E2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5C784E"/>
    <w:multiLevelType w:val="multilevel"/>
    <w:tmpl w:val="54BADB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51A7555"/>
    <w:multiLevelType w:val="multilevel"/>
    <w:tmpl w:val="134CA9D8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137F"/>
    <w:rsid w:val="002E15E2"/>
    <w:rsid w:val="004D137F"/>
    <w:rsid w:val="005F147A"/>
    <w:rsid w:val="0078624E"/>
    <w:rsid w:val="00F53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74646"/>
  <w15:docId w15:val="{961F79E7-A186-4301-992E-0EE604882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85117-393B-4DBA-A5A4-27CC36720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1077</Words>
  <Characters>6468</Characters>
  <Application>Microsoft Office Word</Application>
  <DocSecurity>0</DocSecurity>
  <Lines>53</Lines>
  <Paragraphs>15</Paragraphs>
  <ScaleCrop>false</ScaleCrop>
  <Company>Hewlett-Packard Company</Company>
  <LinksUpToDate>false</LinksUpToDate>
  <CharactersWithSpaces>7530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11</cp:revision>
  <cp:lastPrinted>2019-02-06T12:12:00Z</cp:lastPrinted>
  <dcterms:created xsi:type="dcterms:W3CDTF">2019-06-17T11:47:00Z</dcterms:created>
  <dcterms:modified xsi:type="dcterms:W3CDTF">2021-07-05T10:30:00Z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